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2629" w:rsidRPr="00672629" w:rsidRDefault="00672629" w:rsidP="00672629">
      <w:pPr>
        <w:spacing w:before="100" w:beforeAutospacing="1" w:after="100" w:afterAutospacing="1" w:line="240" w:lineRule="auto"/>
        <w:outlineLvl w:val="1"/>
        <w:rPr>
          <w:rFonts w:ascii="Times New Roman" w:eastAsia="Times New Roman" w:hAnsi="Times New Roman" w:cs="Times New Roman"/>
          <w:b/>
          <w:bCs/>
          <w:sz w:val="36"/>
          <w:szCs w:val="36"/>
          <w:lang w:eastAsia="de-DE"/>
        </w:rPr>
      </w:pPr>
      <w:bookmarkStart w:id="0" w:name="_GoBack"/>
      <w:bookmarkEnd w:id="0"/>
      <w:r w:rsidRPr="00672629">
        <w:rPr>
          <w:rFonts w:ascii="Times New Roman" w:eastAsia="Times New Roman" w:hAnsi="Times New Roman" w:cs="Times New Roman"/>
          <w:b/>
          <w:bCs/>
          <w:sz w:val="36"/>
          <w:szCs w:val="36"/>
          <w:lang w:eastAsia="de-DE"/>
        </w:rPr>
        <w:t xml:space="preserve">Muster für das Formblatt zur Unterrichtung des Reisenden, wenn der Vermittler verbundener Reiseleistungen kein Beförderer ist, mit dem der Reisende einen die Rückbeförderung umfassenden Vertrag geschlossen hat, und die Vermittlung nach § </w:t>
      </w:r>
      <w:hyperlink r:id="rId5" w:history="1">
        <w:r w:rsidRPr="00672629">
          <w:rPr>
            <w:rFonts w:ascii="Times New Roman" w:eastAsia="Times New Roman" w:hAnsi="Times New Roman" w:cs="Times New Roman"/>
            <w:b/>
            <w:bCs/>
            <w:color w:val="0000FF"/>
            <w:sz w:val="36"/>
            <w:szCs w:val="36"/>
            <w:u w:val="single"/>
            <w:lang w:eastAsia="de-DE"/>
          </w:rPr>
          <w:t>651w</w:t>
        </w:r>
      </w:hyperlink>
      <w:r w:rsidRPr="00672629">
        <w:rPr>
          <w:rFonts w:ascii="Times New Roman" w:eastAsia="Times New Roman" w:hAnsi="Times New Roman" w:cs="Times New Roman"/>
          <w:b/>
          <w:bCs/>
          <w:sz w:val="36"/>
          <w:szCs w:val="36"/>
          <w:lang w:eastAsia="de-DE"/>
        </w:rPr>
        <w:t xml:space="preserve"> Absatz </w:t>
      </w:r>
      <w:hyperlink r:id="rId6" w:history="1">
        <w:r w:rsidRPr="00672629">
          <w:rPr>
            <w:rFonts w:ascii="Times New Roman" w:eastAsia="Times New Roman" w:hAnsi="Times New Roman" w:cs="Times New Roman"/>
            <w:b/>
            <w:bCs/>
            <w:color w:val="0000FF"/>
            <w:sz w:val="36"/>
            <w:szCs w:val="36"/>
            <w:u w:val="single"/>
            <w:lang w:eastAsia="de-DE"/>
          </w:rPr>
          <w:t>1</w:t>
        </w:r>
      </w:hyperlink>
      <w:r w:rsidRPr="00672629">
        <w:rPr>
          <w:rFonts w:ascii="Times New Roman" w:eastAsia="Times New Roman" w:hAnsi="Times New Roman" w:cs="Times New Roman"/>
          <w:b/>
          <w:bCs/>
          <w:sz w:val="36"/>
          <w:szCs w:val="36"/>
          <w:lang w:eastAsia="de-DE"/>
        </w:rPr>
        <w:t xml:space="preserve"> Satz 1 Nummer 1 des Bürgerlichen Gesetzbuchs erfolgt</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92"/>
      </w:tblGrid>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 xml:space="preserve">Bei Buchung zusätzlicher Reiseleistungen für Ihre Reise über [1] im Anschluss an die Auswahl und Zahlung einer Reiseleistung können Sie die nach der </w:t>
            </w:r>
            <w:hyperlink r:id="rId7" w:history="1">
              <w:r w:rsidRPr="00672629">
                <w:rPr>
                  <w:rFonts w:ascii="Times New Roman" w:eastAsia="Times New Roman" w:hAnsi="Times New Roman" w:cs="Times New Roman"/>
                  <w:color w:val="0000FF"/>
                  <w:sz w:val="24"/>
                  <w:szCs w:val="24"/>
                  <w:u w:val="single"/>
                  <w:lang w:eastAsia="de-DE"/>
                </w:rPr>
                <w:t>Richtlinie (EU) 2015/2302</w:t>
              </w:r>
            </w:hyperlink>
            <w:r w:rsidRPr="00672629">
              <w:rPr>
                <w:rFonts w:ascii="Times New Roman" w:eastAsia="Times New Roman" w:hAnsi="Times New Roman" w:cs="Times New Roman"/>
                <w:sz w:val="24"/>
                <w:szCs w:val="24"/>
                <w:lang w:eastAsia="de-DE"/>
              </w:rPr>
              <w:t xml:space="preserve"> für Pauschalreisen geltenden Rechte NICHT in Anspruch nehmen.</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Daher ist [1] nicht für die ordnungsgemäße Erbringung solcher zusätzlichen Reiseleistungen verantwortlich. Bei Problemen wenden Sie sich bitte an den jeweiligen Leistungserbringer.</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Bei Buchung zusätzlicher Reiseleistungen bei demselben Besuch [2] werden diese Reiseleistungen jedoch Teil verbundener Reiseleistungen. In diesem Fall verfügt [3] über die nach dem EU-Recht vorgeschriebene Absicherung für die Erstattung Ihrer Zahlungen an [3] für Dienstleistungen, die aufgrund der Insolvenz von [3] nicht erbracht wurden. Beachten Sie bitte, dass dies im Fall einer Insolvenz des betreffenden Leistungserbringers keine Erstattung bewirkt.</w:t>
            </w:r>
            <w:bookmarkStart w:id="1" w:name="VA-Y-100-G-EGBGB-Name-ANL16-FR2"/>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"VA-Y-100-G-EGBGB-Name-ANL16-FN2"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2 </w:t>
            </w:r>
            <w:r w:rsidRPr="00672629">
              <w:rPr>
                <w:rFonts w:ascii="Times New Roman" w:eastAsia="Times New Roman" w:hAnsi="Times New Roman" w:cs="Times New Roman"/>
                <w:sz w:val="24"/>
                <w:szCs w:val="24"/>
                <w:lang w:eastAsia="de-DE"/>
              </w:rPr>
              <w:fldChar w:fldCharType="end"/>
            </w:r>
            <w:bookmarkEnd w:id="1"/>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[4]</w:t>
            </w:r>
            <w:bookmarkStart w:id="2" w:name="VA-Y-100-G-EGBGB-Name-ANL16-FR3"/>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"VA-Y-100-G-EGBGB-Name-ANL16-FN3"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3 </w:t>
            </w:r>
            <w:r w:rsidRPr="00672629">
              <w:rPr>
                <w:rFonts w:ascii="Times New Roman" w:eastAsia="Times New Roman" w:hAnsi="Times New Roman" w:cs="Times New Roman"/>
                <w:sz w:val="24"/>
                <w:szCs w:val="24"/>
                <w:lang w:eastAsia="de-DE"/>
              </w:rPr>
              <w:fldChar w:fldCharType="end"/>
            </w:r>
            <w:bookmarkEnd w:id="2"/>
          </w:p>
        </w:tc>
      </w:tr>
    </w:tbl>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9192"/>
      </w:tblGrid>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[3] hat eine Insolvenzabsicherung mit [5] abgeschlossen.</w:t>
            </w:r>
            <w:bookmarkStart w:id="3" w:name="VA-Y-100-G-EGBGB-Name-ANL16-FR4"/>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"VA-Y-100-G-EGBGB-Name-ANL16-FN4"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4 </w:t>
            </w:r>
            <w:r w:rsidRPr="00672629">
              <w:rPr>
                <w:rFonts w:ascii="Times New Roman" w:eastAsia="Times New Roman" w:hAnsi="Times New Roman" w:cs="Times New Roman"/>
                <w:sz w:val="24"/>
                <w:szCs w:val="24"/>
                <w:lang w:eastAsia="de-DE"/>
              </w:rPr>
              <w:fldChar w:fldCharType="end"/>
            </w:r>
            <w:bookmarkEnd w:id="3"/>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Die Reisenden können diese Einrichtung oder gegebenenfalls die zuständige Behörde ([6]) kontaktieren, wenn ihnen Reiseleistungen aufgrund der Insolvenz von [3] verweigert werden.</w:t>
            </w:r>
            <w:bookmarkStart w:id="4" w:name="VA-Y-100-G-EGBGB-Name-ANL16-FR5"/>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"VA-Y-100-G-EGBGB-Name-ANL16-FN5"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5 </w:t>
            </w:r>
            <w:r w:rsidRPr="00672629">
              <w:rPr>
                <w:rFonts w:ascii="Times New Roman" w:eastAsia="Times New Roman" w:hAnsi="Times New Roman" w:cs="Times New Roman"/>
                <w:sz w:val="24"/>
                <w:szCs w:val="24"/>
                <w:lang w:eastAsia="de-DE"/>
              </w:rPr>
              <w:fldChar w:fldCharType="end"/>
            </w:r>
            <w:bookmarkEnd w:id="4"/>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Hinweis: Diese Insolvenzabsicherung gilt nicht für Verträge mit anderen Parteien als [3], die trotz der Insolvenz des Unternehmens [3] erfüllt werden können.</w:t>
            </w:r>
            <w:bookmarkStart w:id="5" w:name="VA-Y-100-G-EGBGB-Name-ANL16-FR6"/>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"VA-Y-100-G-EGBGB-Name-ANL16-FN6"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6 </w:t>
            </w:r>
            <w:r w:rsidRPr="00672629">
              <w:rPr>
                <w:rFonts w:ascii="Times New Roman" w:eastAsia="Times New Roman" w:hAnsi="Times New Roman" w:cs="Times New Roman"/>
                <w:sz w:val="24"/>
                <w:szCs w:val="24"/>
                <w:lang w:eastAsia="de-DE"/>
              </w:rPr>
              <w:fldChar w:fldCharType="end"/>
            </w:r>
            <w:bookmarkEnd w:id="5"/>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[7]</w:t>
            </w:r>
            <w:bookmarkStart w:id="6" w:name="VA-Y-100-G-EGBGB-Name-ANL16-FR7"/>
            <w:r w:rsidRPr="00672629">
              <w:rPr>
                <w:rFonts w:ascii="Times New Roman" w:eastAsia="Times New Roman" w:hAnsi="Times New Roman" w:cs="Times New Roman"/>
                <w:sz w:val="24"/>
                <w:szCs w:val="24"/>
                <w:lang w:eastAsia="de-DE"/>
              </w:rPr>
              <w:fldChar w:fldCharType="begin"/>
            </w:r>
            <w:r w:rsidRPr="00672629">
              <w:rPr>
                <w:rFonts w:ascii="Times New Roman" w:eastAsia="Times New Roman" w:hAnsi="Times New Roman" w:cs="Times New Roman"/>
                <w:sz w:val="24"/>
                <w:szCs w:val="24"/>
                <w:lang w:eastAsia="de-DE"/>
              </w:rPr>
              <w:instrText xml:space="preserve"> HYPERLINK "https://beck-online.beck.de/Dokument?vpath=bibdata%252Fges%252FEGBGB%252Fcont%252FEGBGB%252EANL16%252Ehtm&amp;versionDate=20180701" \l "VA-Y-100-G-EGBGB-Name-ANL16-FN7" </w:instrText>
            </w:r>
            <w:r w:rsidRPr="00672629">
              <w:rPr>
                <w:rFonts w:ascii="Times New Roman" w:eastAsia="Times New Roman" w:hAnsi="Times New Roman" w:cs="Times New Roman"/>
                <w:sz w:val="24"/>
                <w:szCs w:val="24"/>
                <w:lang w:eastAsia="de-DE"/>
              </w:rPr>
              <w:fldChar w:fldCharType="separate"/>
            </w:r>
            <w:r w:rsidRPr="00672629">
              <w:rPr>
                <w:rFonts w:ascii="Times New Roman" w:eastAsia="Times New Roman" w:hAnsi="Times New Roman" w:cs="Times New Roman"/>
                <w:color w:val="0000FF"/>
                <w:sz w:val="24"/>
                <w:szCs w:val="24"/>
                <w:u w:val="single"/>
                <w:vertAlign w:val="superscript"/>
                <w:lang w:eastAsia="de-DE"/>
              </w:rPr>
              <w:t xml:space="preserve">7 </w:t>
            </w:r>
            <w:r w:rsidRPr="00672629">
              <w:rPr>
                <w:rFonts w:ascii="Times New Roman" w:eastAsia="Times New Roman" w:hAnsi="Times New Roman" w:cs="Times New Roman"/>
                <w:sz w:val="24"/>
                <w:szCs w:val="24"/>
                <w:lang w:eastAsia="de-DE"/>
              </w:rPr>
              <w:fldChar w:fldCharType="end"/>
            </w:r>
            <w:bookmarkEnd w:id="6"/>
          </w:p>
        </w:tc>
      </w:tr>
    </w:tbl>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b/>
          <w:bCs/>
          <w:sz w:val="24"/>
          <w:szCs w:val="24"/>
          <w:lang w:eastAsia="de-DE"/>
        </w:rPr>
        <w:t>Gestaltungshinweise:</w:t>
      </w:r>
    </w:p>
    <w:tbl>
      <w:tblPr>
        <w:tblW w:w="0" w:type="auto"/>
        <w:tblCellSpacing w:w="0" w:type="dxa"/>
        <w:tblBorders>
          <w:top w:val="outset" w:sz="6" w:space="0" w:color="auto"/>
          <w:left w:val="outset" w:sz="6" w:space="0" w:color="auto"/>
          <w:bottom w:val="outset" w:sz="6" w:space="0" w:color="auto"/>
          <w:right w:val="outset" w:sz="6" w:space="0" w:color="auto"/>
        </w:tblBorders>
        <w:tblCellMar>
          <w:top w:w="45" w:type="dxa"/>
          <w:left w:w="45" w:type="dxa"/>
          <w:bottom w:w="45" w:type="dxa"/>
          <w:right w:w="45" w:type="dxa"/>
        </w:tblCellMar>
        <w:tblLook w:val="04A0" w:firstRow="1" w:lastRow="0" w:firstColumn="1" w:lastColumn="0" w:noHBand="0" w:noVBand="1"/>
      </w:tblPr>
      <w:tblGrid>
        <w:gridCol w:w="400"/>
        <w:gridCol w:w="8792"/>
      </w:tblGrid>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[1]</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ist entweder „unser Unternehmen” oder „das Unternehmen (einsetzen: Firma/Name des Vermittlers verbundener Reiseleistungen)” einzufügen.</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[2]</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ist einzufügen:</w:t>
            </w:r>
          </w:p>
          <w:p w:rsidR="00672629" w:rsidRPr="00672629" w:rsidRDefault="00672629" w:rsidP="0067262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a)</w:t>
            </w:r>
            <w:r w:rsidRPr="00672629">
              <w:rPr>
                <w:rFonts w:ascii="Times New Roman" w:eastAsia="Times New Roman" w:hAnsi="Times New Roman" w:cs="Times New Roman"/>
                <w:sz w:val="24"/>
                <w:szCs w:val="24"/>
                <w:lang w:eastAsia="de-DE"/>
              </w:rPr>
              <w:t>wenn die Informationen auf einer Webseite für den elektronischen Geschäftsverkehr zur Verfügung gestellt werden: entweder „des Buchungsportals unseres Unternehmens” oder „des Buchungsportals des Unternehmens (einsetzen: Firma/Name des Vermittlers verbundener Reiseleistungen)”,</w:t>
            </w:r>
          </w:p>
          <w:p w:rsidR="00672629" w:rsidRPr="00672629" w:rsidRDefault="00672629" w:rsidP="00672629">
            <w:pPr>
              <w:numPr>
                <w:ilvl w:val="0"/>
                <w:numId w:val="1"/>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b)</w:t>
            </w:r>
            <w:r w:rsidRPr="00672629">
              <w:rPr>
                <w:rFonts w:ascii="Times New Roman" w:eastAsia="Times New Roman" w:hAnsi="Times New Roman" w:cs="Times New Roman"/>
                <w:sz w:val="24"/>
                <w:szCs w:val="24"/>
                <w:lang w:eastAsia="de-DE"/>
              </w:rPr>
              <w:t xml:space="preserve">wenn die Informationen bei gleichzeitiger körperlicher Anwesenheit des Reisenden und des Vermittlers verbundener Reiseleistungen zur Verfügung gestellt werden: entweder „unseres Unternehmens oder bei demselben Kontakt mit diesem” oder „des Unternehmens (einsetzen: Firma/Name des Vermittlers </w:t>
            </w:r>
            <w:r w:rsidRPr="00672629">
              <w:rPr>
                <w:rFonts w:ascii="Times New Roman" w:eastAsia="Times New Roman" w:hAnsi="Times New Roman" w:cs="Times New Roman"/>
                <w:sz w:val="24"/>
                <w:szCs w:val="24"/>
                <w:lang w:eastAsia="de-DE"/>
              </w:rPr>
              <w:lastRenderedPageBreak/>
              <w:t>verbundener Reiseleistungen) oder bei demselben Kontakt mit diesem”.</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lastRenderedPageBreak/>
              <w:t>[3]</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ist die Firma/der Name des Vermittlers verbundener Reiseleistungen einzufügen.</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[4]</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Werden die Informationen auf einer Webseite für den elektronischen Geschäftsverkehr zur Verfügung gestellt, ist hier die mit den Wörtern „Weiterführende Informationen zum Insolvenzschutz” beschriftete Hyperlink-Schaltfläche einzufügen, nach deren Betätigung die Informationen im zweiten Kasten zur Verfügung gestellt werden. Werden die Informationen bei gleichzeitiger körperlicher Anwesenheit des Reisenden und des Vermittlers verbundener Reiseleistungen zur Verfügung gestellt, werden die Informationen im zweiten Kasten unmittelbar unterhalb des ersten Kastens angefügt.</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[5]</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ist einzufügen:</w:t>
            </w:r>
          </w:p>
          <w:p w:rsidR="00672629" w:rsidRPr="00672629" w:rsidRDefault="00672629" w:rsidP="0067262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a)</w:t>
            </w:r>
            <w:r w:rsidRPr="00672629">
              <w:rPr>
                <w:rFonts w:ascii="Times New Roman" w:eastAsia="Times New Roman" w:hAnsi="Times New Roman" w:cs="Times New Roman"/>
                <w:sz w:val="24"/>
                <w:szCs w:val="24"/>
                <w:lang w:eastAsia="de-DE"/>
              </w:rPr>
              <w:t xml:space="preserve">wenn ein Fall des § </w:t>
            </w:r>
            <w:hyperlink r:id="rId8" w:history="1">
              <w:r w:rsidRPr="00672629">
                <w:rPr>
                  <w:rFonts w:ascii="Times New Roman" w:eastAsia="Times New Roman" w:hAnsi="Times New Roman" w:cs="Times New Roman"/>
                  <w:color w:val="0000FF"/>
                  <w:sz w:val="24"/>
                  <w:szCs w:val="24"/>
                  <w:u w:val="single"/>
                  <w:lang w:eastAsia="de-DE"/>
                </w:rPr>
                <w:t>651w</w:t>
              </w:r>
            </w:hyperlink>
            <w:r w:rsidRPr="00672629">
              <w:rPr>
                <w:rFonts w:ascii="Times New Roman" w:eastAsia="Times New Roman" w:hAnsi="Times New Roman" w:cs="Times New Roman"/>
                <w:sz w:val="24"/>
                <w:szCs w:val="24"/>
                <w:lang w:eastAsia="de-DE"/>
              </w:rPr>
              <w:t xml:space="preserve"> Absatz </w:t>
            </w:r>
            <w:hyperlink r:id="rId9" w:history="1">
              <w:r w:rsidRPr="00672629">
                <w:rPr>
                  <w:rFonts w:ascii="Times New Roman" w:eastAsia="Times New Roman" w:hAnsi="Times New Roman" w:cs="Times New Roman"/>
                  <w:color w:val="0000FF"/>
                  <w:sz w:val="24"/>
                  <w:szCs w:val="24"/>
                  <w:u w:val="single"/>
                  <w:lang w:eastAsia="de-DE"/>
                </w:rPr>
                <w:t>3</w:t>
              </w:r>
            </w:hyperlink>
            <w:r w:rsidRPr="00672629">
              <w:rPr>
                <w:rFonts w:ascii="Times New Roman" w:eastAsia="Times New Roman" w:hAnsi="Times New Roman" w:cs="Times New Roman"/>
                <w:sz w:val="24"/>
                <w:szCs w:val="24"/>
                <w:lang w:eastAsia="de-DE"/>
              </w:rPr>
              <w:t xml:space="preserve"> Satz 4 in Verbindung mit § </w:t>
            </w:r>
            <w:hyperlink r:id="rId10" w:history="1">
              <w:r w:rsidRPr="00672629">
                <w:rPr>
                  <w:rFonts w:ascii="Times New Roman" w:eastAsia="Times New Roman" w:hAnsi="Times New Roman" w:cs="Times New Roman"/>
                  <w:color w:val="0000FF"/>
                  <w:sz w:val="24"/>
                  <w:szCs w:val="24"/>
                  <w:u w:val="single"/>
                  <w:lang w:eastAsia="de-DE"/>
                </w:rPr>
                <w:t>651s</w:t>
              </w:r>
            </w:hyperlink>
            <w:r w:rsidRPr="00672629">
              <w:rPr>
                <w:rFonts w:ascii="Times New Roman" w:eastAsia="Times New Roman" w:hAnsi="Times New Roman" w:cs="Times New Roman"/>
                <w:sz w:val="24"/>
                <w:szCs w:val="24"/>
                <w:lang w:eastAsia="de-DE"/>
              </w:rPr>
              <w:t xml:space="preserve"> des Bürgerlichen Gesetzbuchs vorliegt: Name der Einrichtung, die den Insolvenzschutz bietet,</w:t>
            </w:r>
          </w:p>
          <w:p w:rsidR="00672629" w:rsidRPr="00672629" w:rsidRDefault="00672629" w:rsidP="00672629">
            <w:pPr>
              <w:numPr>
                <w:ilvl w:val="0"/>
                <w:numId w:val="2"/>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b)</w:t>
            </w:r>
            <w:r w:rsidRPr="00672629">
              <w:rPr>
                <w:rFonts w:ascii="Times New Roman" w:eastAsia="Times New Roman" w:hAnsi="Times New Roman" w:cs="Times New Roman"/>
                <w:sz w:val="24"/>
                <w:szCs w:val="24"/>
                <w:lang w:eastAsia="de-DE"/>
              </w:rPr>
              <w:t xml:space="preserve">in allen anderen Fällen: Name des </w:t>
            </w:r>
            <w:proofErr w:type="spellStart"/>
            <w:r w:rsidRPr="00672629">
              <w:rPr>
                <w:rFonts w:ascii="Times New Roman" w:eastAsia="Times New Roman" w:hAnsi="Times New Roman" w:cs="Times New Roman"/>
                <w:sz w:val="24"/>
                <w:szCs w:val="24"/>
                <w:lang w:eastAsia="de-DE"/>
              </w:rPr>
              <w:t>Kundengeldabsicherers</w:t>
            </w:r>
            <w:proofErr w:type="spellEnd"/>
            <w:r w:rsidRPr="00672629">
              <w:rPr>
                <w:rFonts w:ascii="Times New Roman" w:eastAsia="Times New Roman" w:hAnsi="Times New Roman" w:cs="Times New Roman"/>
                <w:sz w:val="24"/>
                <w:szCs w:val="24"/>
                <w:lang w:eastAsia="de-DE"/>
              </w:rPr>
              <w:t xml:space="preserve"> (§ </w:t>
            </w:r>
            <w:hyperlink r:id="rId11" w:history="1">
              <w:r w:rsidRPr="00672629">
                <w:rPr>
                  <w:rFonts w:ascii="Times New Roman" w:eastAsia="Times New Roman" w:hAnsi="Times New Roman" w:cs="Times New Roman"/>
                  <w:color w:val="0000FF"/>
                  <w:sz w:val="24"/>
                  <w:szCs w:val="24"/>
                  <w:u w:val="single"/>
                  <w:lang w:eastAsia="de-DE"/>
                </w:rPr>
                <w:t>651r</w:t>
              </w:r>
            </w:hyperlink>
            <w:r w:rsidRPr="00672629">
              <w:rPr>
                <w:rFonts w:ascii="Times New Roman" w:eastAsia="Times New Roman" w:hAnsi="Times New Roman" w:cs="Times New Roman"/>
                <w:sz w:val="24"/>
                <w:szCs w:val="24"/>
                <w:lang w:eastAsia="de-DE"/>
              </w:rPr>
              <w:t xml:space="preserve"> Absatz </w:t>
            </w:r>
            <w:hyperlink r:id="rId12" w:history="1">
              <w:r w:rsidRPr="00672629">
                <w:rPr>
                  <w:rFonts w:ascii="Times New Roman" w:eastAsia="Times New Roman" w:hAnsi="Times New Roman" w:cs="Times New Roman"/>
                  <w:color w:val="0000FF"/>
                  <w:sz w:val="24"/>
                  <w:szCs w:val="24"/>
                  <w:u w:val="single"/>
                  <w:lang w:eastAsia="de-DE"/>
                </w:rPr>
                <w:t>3</w:t>
              </w:r>
            </w:hyperlink>
            <w:r w:rsidRPr="00672629">
              <w:rPr>
                <w:rFonts w:ascii="Times New Roman" w:eastAsia="Times New Roman" w:hAnsi="Times New Roman" w:cs="Times New Roman"/>
                <w:sz w:val="24"/>
                <w:szCs w:val="24"/>
                <w:lang w:eastAsia="de-DE"/>
              </w:rPr>
              <w:t xml:space="preserve"> des Bürgerlichen Gesetzbuchs).</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[6]</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sind einzufügen:</w:t>
            </w:r>
          </w:p>
          <w:p w:rsidR="00672629" w:rsidRPr="00672629" w:rsidRDefault="00672629" w:rsidP="0067262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a)</w:t>
            </w:r>
            <w:r w:rsidRPr="00672629">
              <w:rPr>
                <w:rFonts w:ascii="Times New Roman" w:eastAsia="Times New Roman" w:hAnsi="Times New Roman" w:cs="Times New Roman"/>
                <w:sz w:val="24"/>
                <w:szCs w:val="24"/>
                <w:lang w:eastAsia="de-DE"/>
              </w:rPr>
              <w:t xml:space="preserve">wenn ein Fall des § </w:t>
            </w:r>
            <w:hyperlink r:id="rId13" w:history="1">
              <w:r w:rsidRPr="00672629">
                <w:rPr>
                  <w:rFonts w:ascii="Times New Roman" w:eastAsia="Times New Roman" w:hAnsi="Times New Roman" w:cs="Times New Roman"/>
                  <w:color w:val="0000FF"/>
                  <w:sz w:val="24"/>
                  <w:szCs w:val="24"/>
                  <w:u w:val="single"/>
                  <w:lang w:eastAsia="de-DE"/>
                </w:rPr>
                <w:t>651w</w:t>
              </w:r>
            </w:hyperlink>
            <w:r w:rsidRPr="00672629">
              <w:rPr>
                <w:rFonts w:ascii="Times New Roman" w:eastAsia="Times New Roman" w:hAnsi="Times New Roman" w:cs="Times New Roman"/>
                <w:sz w:val="24"/>
                <w:szCs w:val="24"/>
                <w:lang w:eastAsia="de-DE"/>
              </w:rPr>
              <w:t xml:space="preserve"> Absatz </w:t>
            </w:r>
            <w:hyperlink r:id="rId14" w:history="1">
              <w:r w:rsidRPr="00672629">
                <w:rPr>
                  <w:rFonts w:ascii="Times New Roman" w:eastAsia="Times New Roman" w:hAnsi="Times New Roman" w:cs="Times New Roman"/>
                  <w:color w:val="0000FF"/>
                  <w:sz w:val="24"/>
                  <w:szCs w:val="24"/>
                  <w:u w:val="single"/>
                  <w:lang w:eastAsia="de-DE"/>
                </w:rPr>
                <w:t>3</w:t>
              </w:r>
            </w:hyperlink>
            <w:r w:rsidRPr="00672629">
              <w:rPr>
                <w:rFonts w:ascii="Times New Roman" w:eastAsia="Times New Roman" w:hAnsi="Times New Roman" w:cs="Times New Roman"/>
                <w:sz w:val="24"/>
                <w:szCs w:val="24"/>
                <w:lang w:eastAsia="de-DE"/>
              </w:rPr>
              <w:t xml:space="preserve"> Satz 4 in Verbindung mit § </w:t>
            </w:r>
            <w:hyperlink r:id="rId15" w:history="1">
              <w:r w:rsidRPr="00672629">
                <w:rPr>
                  <w:rFonts w:ascii="Times New Roman" w:eastAsia="Times New Roman" w:hAnsi="Times New Roman" w:cs="Times New Roman"/>
                  <w:color w:val="0000FF"/>
                  <w:sz w:val="24"/>
                  <w:szCs w:val="24"/>
                  <w:u w:val="single"/>
                  <w:lang w:eastAsia="de-DE"/>
                </w:rPr>
                <w:t>651s</w:t>
              </w:r>
            </w:hyperlink>
            <w:r w:rsidRPr="00672629">
              <w:rPr>
                <w:rFonts w:ascii="Times New Roman" w:eastAsia="Times New Roman" w:hAnsi="Times New Roman" w:cs="Times New Roman"/>
                <w:sz w:val="24"/>
                <w:szCs w:val="24"/>
                <w:lang w:eastAsia="de-DE"/>
              </w:rPr>
              <w:t xml:space="preserve"> des Bürgerlichen Gesetzbuchs vorliegt: Kontaktdaten der Einrichtung, die den Insolvenzschutz bietet, und gegebenenfalls Name und Kontaktdaten der zuständigen Behörde, jeweils einschließlich der Anschrift des Ortes, an dem sie ihren Sitz hat, der E-Mail-Adresse und der Telefonnummer,</w:t>
            </w:r>
          </w:p>
          <w:p w:rsidR="00672629" w:rsidRPr="00672629" w:rsidRDefault="00672629" w:rsidP="00672629">
            <w:pPr>
              <w:numPr>
                <w:ilvl w:val="0"/>
                <w:numId w:val="3"/>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b)</w:t>
            </w:r>
            <w:r w:rsidRPr="00672629">
              <w:rPr>
                <w:rFonts w:ascii="Times New Roman" w:eastAsia="Times New Roman" w:hAnsi="Times New Roman" w:cs="Times New Roman"/>
                <w:sz w:val="24"/>
                <w:szCs w:val="24"/>
                <w:lang w:eastAsia="de-DE"/>
              </w:rPr>
              <w:t xml:space="preserve">in allen anderen Fällen: Kontaktdaten des </w:t>
            </w:r>
            <w:proofErr w:type="spellStart"/>
            <w:r w:rsidRPr="00672629">
              <w:rPr>
                <w:rFonts w:ascii="Times New Roman" w:eastAsia="Times New Roman" w:hAnsi="Times New Roman" w:cs="Times New Roman"/>
                <w:sz w:val="24"/>
                <w:szCs w:val="24"/>
                <w:lang w:eastAsia="de-DE"/>
              </w:rPr>
              <w:t>Kundengeldabsicherers</w:t>
            </w:r>
            <w:proofErr w:type="spellEnd"/>
            <w:r w:rsidRPr="00672629">
              <w:rPr>
                <w:rFonts w:ascii="Times New Roman" w:eastAsia="Times New Roman" w:hAnsi="Times New Roman" w:cs="Times New Roman"/>
                <w:sz w:val="24"/>
                <w:szCs w:val="24"/>
                <w:lang w:eastAsia="de-DE"/>
              </w:rPr>
              <w:t xml:space="preserve"> (§ </w:t>
            </w:r>
            <w:hyperlink r:id="rId16" w:history="1">
              <w:r w:rsidRPr="00672629">
                <w:rPr>
                  <w:rFonts w:ascii="Times New Roman" w:eastAsia="Times New Roman" w:hAnsi="Times New Roman" w:cs="Times New Roman"/>
                  <w:color w:val="0000FF"/>
                  <w:sz w:val="24"/>
                  <w:szCs w:val="24"/>
                  <w:u w:val="single"/>
                  <w:lang w:eastAsia="de-DE"/>
                </w:rPr>
                <w:t>651r</w:t>
              </w:r>
            </w:hyperlink>
            <w:r w:rsidRPr="00672629">
              <w:rPr>
                <w:rFonts w:ascii="Times New Roman" w:eastAsia="Times New Roman" w:hAnsi="Times New Roman" w:cs="Times New Roman"/>
                <w:sz w:val="24"/>
                <w:szCs w:val="24"/>
                <w:lang w:eastAsia="de-DE"/>
              </w:rPr>
              <w:t xml:space="preserve"> Absatz </w:t>
            </w:r>
            <w:hyperlink r:id="rId17" w:history="1">
              <w:r w:rsidRPr="00672629">
                <w:rPr>
                  <w:rFonts w:ascii="Times New Roman" w:eastAsia="Times New Roman" w:hAnsi="Times New Roman" w:cs="Times New Roman"/>
                  <w:color w:val="0000FF"/>
                  <w:sz w:val="24"/>
                  <w:szCs w:val="24"/>
                  <w:u w:val="single"/>
                  <w:lang w:eastAsia="de-DE"/>
                </w:rPr>
                <w:t>3</w:t>
              </w:r>
            </w:hyperlink>
            <w:r w:rsidRPr="00672629">
              <w:rPr>
                <w:rFonts w:ascii="Times New Roman" w:eastAsia="Times New Roman" w:hAnsi="Times New Roman" w:cs="Times New Roman"/>
                <w:sz w:val="24"/>
                <w:szCs w:val="24"/>
                <w:lang w:eastAsia="de-DE"/>
              </w:rPr>
              <w:t xml:space="preserve"> des Bürgerlichen Gesetzbuchs) einschließlich der Anschrift des Ortes, an dem er niedergelassen ist, der E-Mail-Adresse und der Telefonnummer.</w:t>
            </w:r>
          </w:p>
        </w:tc>
      </w:tr>
      <w:tr w:rsidR="00672629" w:rsidRPr="00672629" w:rsidTr="00672629">
        <w:trPr>
          <w:tblCellSpacing w:w="0" w:type="dxa"/>
        </w:trPr>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[7]</w:t>
            </w:r>
          </w:p>
        </w:tc>
        <w:tc>
          <w:tcPr>
            <w:tcW w:w="0" w:type="auto"/>
            <w:tcBorders>
              <w:top w:val="outset" w:sz="6" w:space="0" w:color="auto"/>
              <w:left w:val="outset" w:sz="6" w:space="0" w:color="auto"/>
              <w:bottom w:val="outset" w:sz="6" w:space="0" w:color="auto"/>
              <w:right w:val="outset" w:sz="6" w:space="0" w:color="auto"/>
            </w:tcBorders>
            <w:hideMark/>
          </w:tcPr>
          <w:p w:rsidR="00672629" w:rsidRPr="00672629" w:rsidRDefault="00672629" w:rsidP="00672629">
            <w:p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sz w:val="24"/>
                <w:szCs w:val="24"/>
                <w:lang w:eastAsia="de-DE"/>
              </w:rPr>
              <w:t>Hier ist einzufügen:</w:t>
            </w:r>
          </w:p>
          <w:p w:rsidR="00672629" w:rsidRPr="00672629" w:rsidRDefault="00672629" w:rsidP="006726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a)</w:t>
            </w:r>
            <w:r w:rsidRPr="00672629">
              <w:rPr>
                <w:rFonts w:ascii="Times New Roman" w:eastAsia="Times New Roman" w:hAnsi="Times New Roman" w:cs="Times New Roman"/>
                <w:sz w:val="24"/>
                <w:szCs w:val="24"/>
                <w:lang w:eastAsia="de-DE"/>
              </w:rPr>
              <w:t>wenn die Informationen auf einer Webseite für den elektronischen Geschäftsverkehr zur Verfügung gestellt werden: die mit den Wörtern „</w:t>
            </w:r>
            <w:hyperlink r:id="rId18" w:history="1">
              <w:r w:rsidRPr="00672629">
                <w:rPr>
                  <w:rFonts w:ascii="Times New Roman" w:eastAsia="Times New Roman" w:hAnsi="Times New Roman" w:cs="Times New Roman"/>
                  <w:color w:val="0000FF"/>
                  <w:sz w:val="24"/>
                  <w:szCs w:val="24"/>
                  <w:u w:val="single"/>
                  <w:lang w:eastAsia="de-DE"/>
                </w:rPr>
                <w:t>Richtlinie (EU) 2015/2302</w:t>
              </w:r>
            </w:hyperlink>
            <w:r w:rsidRPr="00672629">
              <w:rPr>
                <w:rFonts w:ascii="Times New Roman" w:eastAsia="Times New Roman" w:hAnsi="Times New Roman" w:cs="Times New Roman"/>
                <w:sz w:val="24"/>
                <w:szCs w:val="24"/>
                <w:lang w:eastAsia="de-DE"/>
              </w:rPr>
              <w:t xml:space="preserve"> in der in das nationale Recht umgesetzten Form” beschriftete Hyperlink-Schaltfläche, nach deren Betätigung eine Weiterleitung auf die Webseite </w:t>
            </w:r>
            <w:hyperlink r:id="rId19" w:tgtFrame="_blank" w:history="1">
              <w:r w:rsidRPr="00672629">
                <w:rPr>
                  <w:rFonts w:ascii="Times New Roman" w:eastAsia="Times New Roman" w:hAnsi="Times New Roman" w:cs="Times New Roman"/>
                  <w:color w:val="0000FF"/>
                  <w:sz w:val="24"/>
                  <w:szCs w:val="24"/>
                  <w:u w:val="single"/>
                  <w:lang w:eastAsia="de-DE"/>
                </w:rPr>
                <w:t>www.umsetzung-richtlinie-eu2015-2302.de</w:t>
              </w:r>
            </w:hyperlink>
            <w:r w:rsidRPr="00672629">
              <w:rPr>
                <w:rFonts w:ascii="Times New Roman" w:eastAsia="Times New Roman" w:hAnsi="Times New Roman" w:cs="Times New Roman"/>
                <w:sz w:val="24"/>
                <w:szCs w:val="24"/>
                <w:lang w:eastAsia="de-DE"/>
              </w:rPr>
              <w:t xml:space="preserve"> erfolgt,</w:t>
            </w:r>
          </w:p>
          <w:p w:rsidR="00672629" w:rsidRPr="00672629" w:rsidRDefault="00672629" w:rsidP="00672629">
            <w:pPr>
              <w:numPr>
                <w:ilvl w:val="0"/>
                <w:numId w:val="4"/>
              </w:numPr>
              <w:spacing w:before="100" w:beforeAutospacing="1" w:after="100" w:afterAutospacing="1" w:line="240" w:lineRule="auto"/>
              <w:rPr>
                <w:rFonts w:ascii="Times New Roman" w:eastAsia="Times New Roman" w:hAnsi="Times New Roman" w:cs="Times New Roman"/>
                <w:sz w:val="24"/>
                <w:szCs w:val="24"/>
                <w:lang w:eastAsia="de-DE"/>
              </w:rPr>
            </w:pPr>
            <w:r w:rsidRPr="00672629">
              <w:rPr>
                <w:rFonts w:ascii="Times New Roman" w:eastAsia="Times New Roman" w:hAnsi="Times New Roman" w:cs="Times New Roman"/>
                <w:i/>
                <w:iCs/>
                <w:sz w:val="24"/>
                <w:szCs w:val="24"/>
                <w:lang w:eastAsia="de-DE"/>
              </w:rPr>
              <w:t>b)</w:t>
            </w:r>
            <w:r w:rsidRPr="00672629">
              <w:rPr>
                <w:rFonts w:ascii="Times New Roman" w:eastAsia="Times New Roman" w:hAnsi="Times New Roman" w:cs="Times New Roman"/>
                <w:sz w:val="24"/>
                <w:szCs w:val="24"/>
                <w:lang w:eastAsia="de-DE"/>
              </w:rPr>
              <w:t xml:space="preserve">wenn die Informationen bei gleichzeitiger körperlicher Anwesenheit des Reisenden und des Vermittlers verbundener Reiseleistungen zur Verfügung gestellt werden: „Webseite, auf der die </w:t>
            </w:r>
            <w:hyperlink r:id="rId20" w:history="1">
              <w:r w:rsidRPr="00672629">
                <w:rPr>
                  <w:rFonts w:ascii="Times New Roman" w:eastAsia="Times New Roman" w:hAnsi="Times New Roman" w:cs="Times New Roman"/>
                  <w:color w:val="0000FF"/>
                  <w:sz w:val="24"/>
                  <w:szCs w:val="24"/>
                  <w:u w:val="single"/>
                  <w:lang w:eastAsia="de-DE"/>
                </w:rPr>
                <w:t>Richtlinie (EU) 2015/2302</w:t>
              </w:r>
            </w:hyperlink>
            <w:r w:rsidRPr="00672629">
              <w:rPr>
                <w:rFonts w:ascii="Times New Roman" w:eastAsia="Times New Roman" w:hAnsi="Times New Roman" w:cs="Times New Roman"/>
                <w:sz w:val="24"/>
                <w:szCs w:val="24"/>
                <w:lang w:eastAsia="de-DE"/>
              </w:rPr>
              <w:t xml:space="preserve"> in der in das nationale Recht umgesetzten Form zu finden ist: </w:t>
            </w:r>
            <w:hyperlink r:id="rId21" w:tgtFrame="_blank" w:history="1">
              <w:r w:rsidRPr="00672629">
                <w:rPr>
                  <w:rFonts w:ascii="Times New Roman" w:eastAsia="Times New Roman" w:hAnsi="Times New Roman" w:cs="Times New Roman"/>
                  <w:color w:val="0000FF"/>
                  <w:sz w:val="24"/>
                  <w:szCs w:val="24"/>
                  <w:u w:val="single"/>
                  <w:lang w:eastAsia="de-DE"/>
                </w:rPr>
                <w:t>www.umsetzung-richtlinie-eu2015-2302.de</w:t>
              </w:r>
            </w:hyperlink>
            <w:r w:rsidRPr="00672629">
              <w:rPr>
                <w:rFonts w:ascii="Times New Roman" w:eastAsia="Times New Roman" w:hAnsi="Times New Roman" w:cs="Times New Roman"/>
                <w:sz w:val="24"/>
                <w:szCs w:val="24"/>
                <w:lang w:eastAsia="de-DE"/>
              </w:rPr>
              <w:t>”.</w:t>
            </w:r>
          </w:p>
        </w:tc>
      </w:tr>
    </w:tbl>
    <w:p w:rsidR="004458E9" w:rsidRDefault="004458E9"/>
    <w:sectPr w:rsidR="004458E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503222"/>
    <w:multiLevelType w:val="multilevel"/>
    <w:tmpl w:val="EBB0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EC2345"/>
    <w:multiLevelType w:val="multilevel"/>
    <w:tmpl w:val="936C1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BB17A1E"/>
    <w:multiLevelType w:val="multilevel"/>
    <w:tmpl w:val="63A8B4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02F5E66"/>
    <w:multiLevelType w:val="multilevel"/>
    <w:tmpl w:val="52808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2629"/>
    <w:rsid w:val="001963F6"/>
    <w:rsid w:val="004458E9"/>
    <w:rsid w:val="0067262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209688A-CF93-4F75-B086-445A3455E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paragraph" w:styleId="berschrift2">
    <w:name w:val="heading 2"/>
    <w:basedOn w:val="Standard"/>
    <w:link w:val="berschrift2Zchn"/>
    <w:uiPriority w:val="9"/>
    <w:qFormat/>
    <w:rsid w:val="00672629"/>
    <w:pPr>
      <w:spacing w:before="100" w:beforeAutospacing="1" w:after="100" w:afterAutospacing="1" w:line="240" w:lineRule="auto"/>
      <w:outlineLvl w:val="1"/>
    </w:pPr>
    <w:rPr>
      <w:rFonts w:ascii="Times New Roman" w:eastAsia="Times New Roman" w:hAnsi="Times New Roman" w:cs="Times New Roman"/>
      <w:b/>
      <w:bCs/>
      <w:sz w:val="36"/>
      <w:szCs w:val="36"/>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2Zchn">
    <w:name w:val="Überschrift 2 Zchn"/>
    <w:basedOn w:val="Absatz-Standardschriftart"/>
    <w:link w:val="berschrift2"/>
    <w:uiPriority w:val="9"/>
    <w:rsid w:val="00672629"/>
    <w:rPr>
      <w:rFonts w:ascii="Times New Roman" w:eastAsia="Times New Roman" w:hAnsi="Times New Roman" w:cs="Times New Roman"/>
      <w:b/>
      <w:bCs/>
      <w:sz w:val="36"/>
      <w:szCs w:val="36"/>
      <w:lang w:eastAsia="de-DE"/>
    </w:rPr>
  </w:style>
  <w:style w:type="character" w:styleId="Hyperlink">
    <w:name w:val="Hyperlink"/>
    <w:basedOn w:val="Absatz-Standardschriftart"/>
    <w:uiPriority w:val="99"/>
    <w:semiHidden/>
    <w:unhideWhenUsed/>
    <w:rsid w:val="00672629"/>
    <w:rPr>
      <w:color w:val="0000FF"/>
      <w:u w:val="single"/>
    </w:rPr>
  </w:style>
  <w:style w:type="paragraph" w:styleId="StandardWeb">
    <w:name w:val="Normal (Web)"/>
    <w:basedOn w:val="Standard"/>
    <w:uiPriority w:val="99"/>
    <w:unhideWhenUsed/>
    <w:rsid w:val="00672629"/>
    <w:pPr>
      <w:spacing w:before="100" w:beforeAutospacing="1" w:after="100" w:afterAutospacing="1" w:line="240" w:lineRule="auto"/>
    </w:pPr>
    <w:rPr>
      <w:rFonts w:ascii="Times New Roman" w:eastAsia="Times New Roman" w:hAnsi="Times New Roman" w:cs="Times New Roman"/>
      <w:sz w:val="24"/>
      <w:szCs w:val="24"/>
      <w:lang w:eastAsia="de-DE"/>
    </w:rPr>
  </w:style>
  <w:style w:type="paragraph" w:customStyle="1" w:styleId="leerzeile">
    <w:name w:val="leerzeile"/>
    <w:basedOn w:val="Standard"/>
    <w:rsid w:val="00672629"/>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uiPriority w:val="20"/>
    <w:qFormat/>
    <w:rsid w:val="006726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3491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eck-online.beck.de/?typ=reference&amp;y=100&amp;g=BGB&amp;p=651w&amp;verdatabref=20180701" TargetMode="External"/><Relationship Id="rId13" Type="http://schemas.openxmlformats.org/officeDocument/2006/relationships/hyperlink" Target="https://beck-online.beck.de/?typ=reference&amp;y=100&amp;g=BGB&amp;p=651w&amp;verdatabref=20180701" TargetMode="External"/><Relationship Id="rId18" Type="http://schemas.openxmlformats.org/officeDocument/2006/relationships/hyperlink" Target="https://beck-online.beck.de/?typ=reference&amp;y=100&amp;g=EWG_RL_2015_2302&amp;verdatabref=20180701" TargetMode="External"/><Relationship Id="rId3" Type="http://schemas.openxmlformats.org/officeDocument/2006/relationships/settings" Target="settings.xml"/><Relationship Id="rId21" Type="http://schemas.openxmlformats.org/officeDocument/2006/relationships/hyperlink" Target="http://www.umsetzung-richtlinie-eu2015-2302.de" TargetMode="External"/><Relationship Id="rId7" Type="http://schemas.openxmlformats.org/officeDocument/2006/relationships/hyperlink" Target="https://beck-online.beck.de/?typ=reference&amp;y=100&amp;g=EWG_RL_2015_2302&amp;verdatabref=20180701" TargetMode="External"/><Relationship Id="rId12" Type="http://schemas.openxmlformats.org/officeDocument/2006/relationships/hyperlink" Target="https://beck-online.beck.de/?typ=reference&amp;y=100&amp;g=BGB&amp;p=651r&amp;x=3&amp;verdatabref=20180701" TargetMode="External"/><Relationship Id="rId17" Type="http://schemas.openxmlformats.org/officeDocument/2006/relationships/hyperlink" Target="https://beck-online.beck.de/?typ=reference&amp;y=100&amp;g=BGB&amp;p=651r&amp;x=3&amp;verdatabref=20180701" TargetMode="External"/><Relationship Id="rId2" Type="http://schemas.openxmlformats.org/officeDocument/2006/relationships/styles" Target="styles.xml"/><Relationship Id="rId16" Type="http://schemas.openxmlformats.org/officeDocument/2006/relationships/hyperlink" Target="https://beck-online.beck.de/?typ=reference&amp;y=100&amp;g=BGB&amp;p=651r&amp;verdatabref=20180701" TargetMode="External"/><Relationship Id="rId20" Type="http://schemas.openxmlformats.org/officeDocument/2006/relationships/hyperlink" Target="https://beck-online.beck.de/?typ=reference&amp;y=100&amp;g=EWG_RL_2015_2302&amp;verdatabref=20180701" TargetMode="External"/><Relationship Id="rId1" Type="http://schemas.openxmlformats.org/officeDocument/2006/relationships/numbering" Target="numbering.xml"/><Relationship Id="rId6" Type="http://schemas.openxmlformats.org/officeDocument/2006/relationships/hyperlink" Target="https://beck-online.beck.de/?typ=reference&amp;y=100&amp;g=BGB&amp;p=651w&amp;x=1&amp;verdatabref=20180701" TargetMode="External"/><Relationship Id="rId11" Type="http://schemas.openxmlformats.org/officeDocument/2006/relationships/hyperlink" Target="https://beck-online.beck.de/?typ=reference&amp;y=100&amp;g=BGB&amp;p=651r&amp;verdatabref=20180701" TargetMode="External"/><Relationship Id="rId5" Type="http://schemas.openxmlformats.org/officeDocument/2006/relationships/hyperlink" Target="https://beck-online.beck.de/?typ=reference&amp;y=100&amp;g=BGB&amp;p=651w&amp;verdatabref=20180701" TargetMode="External"/><Relationship Id="rId15" Type="http://schemas.openxmlformats.org/officeDocument/2006/relationships/hyperlink" Target="https://beck-online.beck.de/?typ=reference&amp;y=100&amp;g=BGB&amp;p=651s&amp;verdatabref=20180701" TargetMode="External"/><Relationship Id="rId23" Type="http://schemas.openxmlformats.org/officeDocument/2006/relationships/theme" Target="theme/theme1.xml"/><Relationship Id="rId10" Type="http://schemas.openxmlformats.org/officeDocument/2006/relationships/hyperlink" Target="https://beck-online.beck.de/?typ=reference&amp;y=100&amp;g=BGB&amp;p=651s&amp;verdatabref=20180701" TargetMode="External"/><Relationship Id="rId19" Type="http://schemas.openxmlformats.org/officeDocument/2006/relationships/hyperlink" Target="http://www.umsetzung-richtlinie-eu2015-2302.de" TargetMode="External"/><Relationship Id="rId4" Type="http://schemas.openxmlformats.org/officeDocument/2006/relationships/webSettings" Target="webSettings.xml"/><Relationship Id="rId9" Type="http://schemas.openxmlformats.org/officeDocument/2006/relationships/hyperlink" Target="https://beck-online.beck.de/?typ=reference&amp;y=100&amp;g=BGB&amp;p=651w&amp;x=3&amp;verdatabref=20180701" TargetMode="External"/><Relationship Id="rId14" Type="http://schemas.openxmlformats.org/officeDocument/2006/relationships/hyperlink" Target="https://beck-online.beck.de/?typ=reference&amp;y=100&amp;g=BGB&amp;p=651w&amp;x=3&amp;verdatabref=20180701" TargetMode="External"/><Relationship Id="rId22"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1021</Words>
  <Characters>6433</Characters>
  <Application>Microsoft Office Word</Application>
  <DocSecurity>4</DocSecurity>
  <Lines>53</Lines>
  <Paragraphs>14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7440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Simone Staudacher</dc:creator>
  <cp:lastModifiedBy>Schirin Arnold</cp:lastModifiedBy>
  <cp:revision>2</cp:revision>
  <dcterms:created xsi:type="dcterms:W3CDTF">2018-03-08T16:32:00Z</dcterms:created>
  <dcterms:modified xsi:type="dcterms:W3CDTF">2018-03-08T16:32:00Z</dcterms:modified>
</cp:coreProperties>
</file>